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49530</wp:posOffset>
                </wp:positionV>
                <wp:extent cx="1943100" cy="396240"/>
                <wp:effectExtent l="4445" t="4445" r="14605" b="18415"/>
                <wp:wrapNone/>
                <wp:docPr id="429860749" name="矩形 429860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合同编号：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2pt;margin-top:3.9pt;height:31.2pt;width:153pt;z-index:251659264;mso-width-relative:page;mso-height-relative:page;" fillcolor="#FFFFFF" filled="t" stroked="t" coordsize="21600,21600" o:gfxdata="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dyv1A1QAAAAkBAAAPAAAAAAAAAAEAIAAA&#10;ACIAAABkcnMvZG93bnJldi54bWxQSwECFAAUAAAACACHTuJAUInMBEgCAACYBAAADgAAAAAAAAAB&#10;ACAAAAAk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合同编号：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100" w:beforeAutospacing="1" w:after="100" w:afterAutospacing="1"/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科研合同审核流转单</w:t>
      </w:r>
    </w:p>
    <w:tbl>
      <w:tblPr>
        <w:tblStyle w:val="2"/>
        <w:tblW w:w="10151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167"/>
        <w:gridCol w:w="404"/>
        <w:gridCol w:w="1421"/>
        <w:gridCol w:w="1414"/>
        <w:gridCol w:w="1276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项目负责人姓名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工作证号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经办人姓名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 w:val="24"/>
              </w:rPr>
              <w:t>电子邮箱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合同名称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合同主要事宜：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若合同金额小于50万元人民币，请勾选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需要加盖医学部领导名章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0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涉及人的伦理审查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涉及人类遗传资源采集、保藏、利用、对(境)外提供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属于境外组织、个人、境外组织在华机构资助的科研项目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属于涉外调查项目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360" w:hanging="3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本人及项目中成员与项目参与单位存在关联关系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以上均不涉及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项目负责人签字：</w:t>
            </w:r>
          </w:p>
        </w:tc>
        <w:tc>
          <w:tcPr>
            <w:tcW w:w="5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学院主管院长意见：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</w:p>
          <w:p>
            <w:pPr>
              <w:ind w:firstLine="2760" w:firstLineChars="1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学院（公章）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送业务审核部门时间：</w:t>
            </w:r>
          </w:p>
          <w:p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送法律事务小组时间：</w:t>
            </w:r>
          </w:p>
          <w:p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送医学部分管领导时间：</w:t>
            </w:r>
          </w:p>
          <w:p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业务审核部门意见：</w:t>
            </w: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ind w:firstLine="352" w:firstLineChars="14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法律事务小组意见：</w:t>
            </w: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医学部分管领导意见：</w:t>
            </w: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100" w:afterAutospacing="1" w:line="240" w:lineRule="exact"/>
              <w:jc w:val="right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015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-142" w:right="884" w:rightChars="421" w:firstLine="142"/>
              <w:jc w:val="left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本表格适用涉及合同订立、变更、解除、终止等事宜；</w:t>
            </w:r>
          </w:p>
          <w:p>
            <w:pPr>
              <w:numPr>
                <w:ilvl w:val="0"/>
                <w:numId w:val="2"/>
              </w:numPr>
              <w:ind w:left="-142" w:right="884" w:rightChars="421" w:firstLine="142"/>
              <w:jc w:val="left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经办人、业务审核部门、法律事务小组、医学部分管领导根据各自权限审核、签字。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773C5"/>
    <w:multiLevelType w:val="multilevel"/>
    <w:tmpl w:val="0F3773C5"/>
    <w:lvl w:ilvl="0" w:tentative="0">
      <w:start w:val="1"/>
      <w:numFmt w:val="decimal"/>
      <w:lvlText w:val="%1、"/>
      <w:lvlJc w:val="left"/>
      <w:pPr>
        <w:ind w:left="-49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11" w:hanging="420"/>
      </w:pPr>
    </w:lvl>
    <w:lvl w:ilvl="2" w:tentative="0">
      <w:start w:val="1"/>
      <w:numFmt w:val="lowerRoman"/>
      <w:lvlText w:val="%3."/>
      <w:lvlJc w:val="right"/>
      <w:pPr>
        <w:ind w:left="409" w:hanging="420"/>
      </w:pPr>
    </w:lvl>
    <w:lvl w:ilvl="3" w:tentative="0">
      <w:start w:val="1"/>
      <w:numFmt w:val="decimal"/>
      <w:lvlText w:val="%4."/>
      <w:lvlJc w:val="left"/>
      <w:pPr>
        <w:ind w:left="829" w:hanging="420"/>
      </w:pPr>
    </w:lvl>
    <w:lvl w:ilvl="4" w:tentative="0">
      <w:start w:val="1"/>
      <w:numFmt w:val="lowerLetter"/>
      <w:lvlText w:val="%5)"/>
      <w:lvlJc w:val="left"/>
      <w:pPr>
        <w:ind w:left="1249" w:hanging="420"/>
      </w:pPr>
    </w:lvl>
    <w:lvl w:ilvl="5" w:tentative="0">
      <w:start w:val="1"/>
      <w:numFmt w:val="lowerRoman"/>
      <w:lvlText w:val="%6."/>
      <w:lvlJc w:val="right"/>
      <w:pPr>
        <w:ind w:left="1669" w:hanging="420"/>
      </w:pPr>
    </w:lvl>
    <w:lvl w:ilvl="6" w:tentative="0">
      <w:start w:val="1"/>
      <w:numFmt w:val="decimal"/>
      <w:lvlText w:val="%7."/>
      <w:lvlJc w:val="left"/>
      <w:pPr>
        <w:ind w:left="2089" w:hanging="420"/>
      </w:pPr>
    </w:lvl>
    <w:lvl w:ilvl="7" w:tentative="0">
      <w:start w:val="1"/>
      <w:numFmt w:val="lowerLetter"/>
      <w:lvlText w:val="%8)"/>
      <w:lvlJc w:val="left"/>
      <w:pPr>
        <w:ind w:left="2509" w:hanging="420"/>
      </w:pPr>
    </w:lvl>
    <w:lvl w:ilvl="8" w:tentative="0">
      <w:start w:val="1"/>
      <w:numFmt w:val="lowerRoman"/>
      <w:lvlText w:val="%9."/>
      <w:lvlJc w:val="right"/>
      <w:pPr>
        <w:ind w:left="2929" w:hanging="420"/>
      </w:pPr>
    </w:lvl>
  </w:abstractNum>
  <w:abstractNum w:abstractNumId="1">
    <w:nsid w:val="386587D7"/>
    <w:multiLevelType w:val="singleLevel"/>
    <w:tmpl w:val="386587D7"/>
    <w:lvl w:ilvl="0" w:tentative="0">
      <w:start w:val="1"/>
      <w:numFmt w:val="decimal"/>
      <w:suff w:val="nothing"/>
      <w:lvlText w:val="%1、"/>
      <w:lvlJc w:val="left"/>
      <w:rPr>
        <w:rFonts w:hint="default" w:ascii="方正仿宋_GB2312" w:hAnsi="方正仿宋_GB2312" w:eastAsia="方正仿宋_GB2312" w:cs="方正仿宋_GB2312"/>
        <w:color w:val="000000"/>
        <w:sz w:val="21"/>
        <w:szCs w:val="21"/>
        <w:highligh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TgwMGVhNTEwODhkOTU4MjM1MjlmOWU4MDVhNjUifQ=="/>
  </w:docVars>
  <w:rsids>
    <w:rsidRoot w:val="7D2B4DC4"/>
    <w:rsid w:val="64D1750C"/>
    <w:rsid w:val="7D2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346</Characters>
  <Lines>0</Lines>
  <Paragraphs>0</Paragraphs>
  <TotalTime>0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2023-04-26T04:42:00Z</dcterms:created>
  <dc:creator>邱祥玉</dc:creator>
  <cp:lastModifiedBy>邱祥玉</cp:lastModifiedBy>
  <dcterms:modified xsi:type="dcterms:W3CDTF">2023-04-26T04:45:48Z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62DA2B505EC24F4BA37A6F9AAC80556D_13</vt:lpwstr>
  </property>
</Properties>
</file>